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D7E6A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Arial" w:hAnsi="Arial" w:eastAsia="Arial" w:cs="Arial"/>
          <w:b/>
          <w:bCs/>
          <w:i w:val="0"/>
          <w:iCs w:val="0"/>
          <w:caps w:val="0"/>
          <w:color w:val="000000"/>
          <w:spacing w:val="0"/>
          <w:sz w:val="36"/>
          <w:szCs w:val="36"/>
          <w:shd w:val="clear" w:fill="FFFFFF"/>
        </w:rPr>
      </w:pPr>
      <w:bookmarkStart w:id="0" w:name="_GoBack"/>
      <w:r>
        <w:rPr>
          <w:rFonts w:ascii="Arial" w:hAnsi="Arial" w:eastAsia="Arial" w:cs="Arial"/>
          <w:b/>
          <w:bCs/>
          <w:i w:val="0"/>
          <w:iCs w:val="0"/>
          <w:caps w:val="0"/>
          <w:color w:val="000000"/>
          <w:spacing w:val="0"/>
          <w:sz w:val="36"/>
          <w:szCs w:val="36"/>
          <w:shd w:val="clear" w:fill="FFFFFF"/>
        </w:rPr>
        <w:t>4G video and audio law enforcement recorder</w:t>
      </w:r>
    </w:p>
    <w:bookmarkEnd w:id="0"/>
    <w:p w14:paraId="4F3B4E0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Arial" w:hAnsi="Arial" w:eastAsia="Arial" w:cs="Arial"/>
          <w:b/>
          <w:bCs/>
          <w:i w:val="0"/>
          <w:iCs w:val="0"/>
          <w:caps w:val="0"/>
          <w:color w:val="000000"/>
          <w:spacing w:val="0"/>
          <w:sz w:val="36"/>
          <w:szCs w:val="36"/>
          <w:shd w:val="clear" w:fill="FFFFFF"/>
        </w:rPr>
      </w:pPr>
      <w:r>
        <w:drawing>
          <wp:inline distT="0" distB="0" distL="0" distR="0">
            <wp:extent cx="3076575" cy="3300730"/>
            <wp:effectExtent l="0" t="0" r="0" b="0"/>
            <wp:docPr id="203354546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545464" name="图片 10"/>
                    <pic:cNvPicPr>
                      <a:picLocks noChangeAspect="1" noChangeArrowheads="1"/>
                    </pic:cNvPicPr>
                  </pic:nvPicPr>
                  <pic:blipFill>
                    <a:blip r:embed="rId4" cstate="print">
                      <a:extLst>
                        <a:ext uri="{28A0092B-C50C-407E-A947-70E740481C1C}">
                          <a14:useLocalDpi xmlns:a14="http://schemas.microsoft.com/office/drawing/2010/main" val="0"/>
                        </a:ext>
                      </a:extLst>
                    </a:blip>
                    <a:srcRect r="41669"/>
                    <a:stretch>
                      <a:fillRect/>
                    </a:stretch>
                  </pic:blipFill>
                  <pic:spPr>
                    <a:xfrm>
                      <a:off x="0" y="0"/>
                      <a:ext cx="3076575" cy="3300730"/>
                    </a:xfrm>
                    <a:prstGeom prst="rect">
                      <a:avLst/>
                    </a:prstGeom>
                    <a:noFill/>
                    <a:ln>
                      <a:noFill/>
                    </a:ln>
                  </pic:spPr>
                </pic:pic>
              </a:graphicData>
            </a:graphic>
          </wp:inline>
        </w:drawing>
      </w:r>
    </w:p>
    <w:p w14:paraId="17CF74E9">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ascii="Arial" w:hAnsi="Arial" w:eastAsia="Arial" w:cs="Arial"/>
          <w:b/>
          <w:bCs/>
          <w:i w:val="0"/>
          <w:iCs w:val="0"/>
          <w:caps w:val="0"/>
          <w:color w:val="000000"/>
          <w:spacing w:val="0"/>
          <w:sz w:val="32"/>
          <w:szCs w:val="32"/>
          <w:shd w:val="clear" w:fill="FFFFFF"/>
        </w:rPr>
      </w:pPr>
      <w:r>
        <w:rPr>
          <w:rFonts w:ascii="Arial" w:hAnsi="Arial" w:eastAsia="Arial" w:cs="Arial"/>
          <w:b/>
          <w:bCs/>
          <w:i w:val="0"/>
          <w:iCs w:val="0"/>
          <w:caps w:val="0"/>
          <w:color w:val="000000"/>
          <w:spacing w:val="0"/>
          <w:sz w:val="32"/>
          <w:szCs w:val="32"/>
          <w:shd w:val="clear" w:fill="FFFFFF"/>
        </w:rPr>
        <w:t>Product Overview</w:t>
      </w:r>
    </w:p>
    <w:p w14:paraId="01B7381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ascii="Arial" w:hAnsi="Arial" w:eastAsia="Arial" w:cs="Arial"/>
          <w:i w:val="0"/>
          <w:iCs w:val="0"/>
          <w:caps w:val="0"/>
          <w:color w:val="000000"/>
          <w:spacing w:val="0"/>
          <w:sz w:val="28"/>
          <w:szCs w:val="28"/>
          <w:shd w:val="clear" w:fill="FFFFFF"/>
        </w:rPr>
        <w:t>The DSJ-IQCY2 series 4G video and audio law enforcement recorders have been fully upgraded in terms of appearance, performance, functionality, and experience. They adopt a more ergonomic circular arc design, introduce ultra-low power domestic chips, enable fingerprint recognition unlocking, and are compact and lightweight. They can achieve functions such as data uploading, law enforcement evidence collection, intelligent recognition, video conferencing, etc. They can be widely used in industries such as public security, urban management, power, railway, and water conservancy.</w:t>
      </w:r>
    </w:p>
    <w:p w14:paraId="0C28DBD0">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Arial" w:hAnsi="Arial" w:eastAsia="Arial" w:cs="Arial"/>
          <w:b/>
          <w:bCs/>
          <w:i w:val="0"/>
          <w:iCs w:val="0"/>
          <w:caps w:val="0"/>
          <w:color w:val="000000"/>
          <w:spacing w:val="0"/>
          <w:sz w:val="32"/>
          <w:szCs w:val="32"/>
          <w:shd w:val="clear" w:fill="FFFFFF"/>
        </w:rPr>
      </w:pPr>
      <w:r>
        <w:rPr>
          <w:rFonts w:hint="eastAsia" w:ascii="Arial" w:hAnsi="Arial" w:eastAsia="Arial" w:cs="Arial"/>
          <w:b/>
          <w:bCs/>
          <w:i w:val="0"/>
          <w:iCs w:val="0"/>
          <w:caps w:val="0"/>
          <w:color w:val="000000"/>
          <w:spacing w:val="0"/>
          <w:sz w:val="32"/>
          <w:szCs w:val="32"/>
          <w:shd w:val="clear" w:fill="FFFFFF"/>
        </w:rPr>
        <w:t>Features</w:t>
      </w:r>
    </w:p>
    <w:p w14:paraId="103748C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Android 10.0 Humanized Operation</w:t>
      </w:r>
    </w:p>
    <w:p w14:paraId="091AFE8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Starlight night vision and clear night shots</w:t>
      </w:r>
    </w:p>
    <w:p w14:paraId="791834A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Four core+2.0GHz ultra-high CPU performance</w:t>
      </w:r>
    </w:p>
    <w:p w14:paraId="2BF00CE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3200mAH detachable lithium battery</w:t>
      </w:r>
    </w:p>
    <w:p w14:paraId="3028AE0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5V/2A fast charging</w:t>
      </w:r>
    </w:p>
    <w:p w14:paraId="28C72C1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Fingerprint recognition security unlock</w:t>
      </w:r>
    </w:p>
    <w:p w14:paraId="0AEE374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IP68 protection level</w:t>
      </w:r>
    </w:p>
    <w:p w14:paraId="2AAE036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Free switching between front and rear dual cameras</w:t>
      </w:r>
    </w:p>
    <w:p w14:paraId="60E58B9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1080P dual stream transmission</w:t>
      </w:r>
    </w:p>
    <w:p w14:paraId="52D4B38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Beidou/GPS dual-mode positioning</w:t>
      </w:r>
    </w:p>
    <w:p w14:paraId="15A63780">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Arial" w:hAnsi="Arial" w:eastAsia="Arial" w:cs="Arial"/>
          <w:b/>
          <w:bCs/>
          <w:i w:val="0"/>
          <w:iCs w:val="0"/>
          <w:caps w:val="0"/>
          <w:color w:val="000000"/>
          <w:spacing w:val="0"/>
          <w:sz w:val="32"/>
          <w:szCs w:val="32"/>
          <w:shd w:val="clear" w:fill="FFFFFF"/>
        </w:rPr>
      </w:pPr>
      <w:r>
        <w:rPr>
          <w:rFonts w:hint="eastAsia" w:ascii="Arial" w:hAnsi="Arial" w:eastAsia="Arial" w:cs="Arial"/>
          <w:b/>
          <w:bCs/>
          <w:i w:val="0"/>
          <w:iCs w:val="0"/>
          <w:caps w:val="0"/>
          <w:color w:val="000000"/>
          <w:spacing w:val="0"/>
          <w:sz w:val="32"/>
          <w:szCs w:val="32"/>
          <w:shd w:val="clear" w:fill="FFFFFF"/>
        </w:rPr>
        <w:t>Product Parameters</w:t>
      </w:r>
    </w:p>
    <w:tbl>
      <w:tblPr>
        <w:tblStyle w:val="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78"/>
        <w:gridCol w:w="5341"/>
      </w:tblGrid>
      <w:tr w14:paraId="1C9F9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shd w:val="clear" w:color="auto" w:fill="7F7F7F" w:themeFill="background1" w:themeFillShade="80"/>
          </w:tcPr>
          <w:p w14:paraId="0257B360">
            <w:pPr>
              <w:jc w:val="center"/>
              <w:rPr>
                <w:rFonts w:hint="default" w:ascii="Arial" w:hAnsi="Arial" w:eastAsia="宋体" w:cs="Arial"/>
                <w:b/>
                <w:bCs/>
                <w:sz w:val="28"/>
                <w:szCs w:val="28"/>
                <w:lang w:eastAsia="zh-CN"/>
              </w:rPr>
            </w:pPr>
            <w:r>
              <w:rPr>
                <w:rFonts w:hint="default" w:ascii="Arial" w:hAnsi="Arial" w:eastAsia="微软雅黑" w:cs="Arial"/>
                <w:b/>
                <w:bCs/>
                <w:kern w:val="2"/>
                <w:sz w:val="28"/>
                <w:szCs w:val="28"/>
                <w:lang w:val="en-US" w:eastAsia="zh-CN" w:bidi="ar-SA"/>
              </w:rPr>
              <w:t>project</w:t>
            </w:r>
          </w:p>
        </w:tc>
        <w:tc>
          <w:tcPr>
            <w:tcW w:w="3134" w:type="pct"/>
            <w:shd w:val="clear" w:color="auto" w:fill="7F7F7F" w:themeFill="background1" w:themeFillShade="80"/>
          </w:tcPr>
          <w:p w14:paraId="0B1D9BE2">
            <w:pPr>
              <w:jc w:val="center"/>
              <w:rPr>
                <w:rFonts w:hint="default" w:ascii="Arial" w:hAnsi="Arial" w:eastAsia="宋体" w:cs="Arial"/>
                <w:b/>
                <w:bCs/>
                <w:sz w:val="28"/>
                <w:szCs w:val="28"/>
                <w:lang w:eastAsia="zh-CN"/>
              </w:rPr>
            </w:pPr>
            <w:r>
              <w:rPr>
                <w:rFonts w:hint="default" w:ascii="Arial" w:hAnsi="Arial" w:eastAsia="微软雅黑" w:cs="Arial"/>
                <w:b/>
                <w:bCs/>
                <w:kern w:val="2"/>
                <w:sz w:val="28"/>
                <w:szCs w:val="28"/>
                <w:lang w:val="en-US" w:eastAsia="zh-CN" w:bidi="ar-SA"/>
              </w:rPr>
              <w:t>technical parameter</w:t>
            </w:r>
          </w:p>
        </w:tc>
      </w:tr>
      <w:tr w14:paraId="1B19E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18C02D3C">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system</w:t>
            </w:r>
          </w:p>
        </w:tc>
        <w:tc>
          <w:tcPr>
            <w:tcW w:w="3134" w:type="pct"/>
          </w:tcPr>
          <w:p w14:paraId="5FC09F2B">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Android 10</w:t>
            </w:r>
          </w:p>
        </w:tc>
      </w:tr>
      <w:tr w14:paraId="3A12B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70B7FF46">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CPU</w:t>
            </w:r>
          </w:p>
        </w:tc>
        <w:tc>
          <w:tcPr>
            <w:tcW w:w="3134" w:type="pct"/>
          </w:tcPr>
          <w:p w14:paraId="261A7E5B">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4-core, up to 2.0GHz</w:t>
            </w:r>
          </w:p>
        </w:tc>
      </w:tr>
      <w:tr w14:paraId="0D2BB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085218EF">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Memory</w:t>
            </w:r>
          </w:p>
        </w:tc>
        <w:tc>
          <w:tcPr>
            <w:tcW w:w="3134" w:type="pct"/>
          </w:tcPr>
          <w:p w14:paraId="4C63DF13">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RAM≥2GB，ROM≥16GB</w:t>
            </w:r>
          </w:p>
        </w:tc>
      </w:tr>
      <w:tr w14:paraId="42F87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5882DD15">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screen</w:t>
            </w:r>
          </w:p>
        </w:tc>
        <w:tc>
          <w:tcPr>
            <w:tcW w:w="3134" w:type="pct"/>
          </w:tcPr>
          <w:p w14:paraId="2737967B">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3.1-inch IPS HD touch display with 480*800 resolution and 5-point touch support</w:t>
            </w:r>
          </w:p>
        </w:tc>
      </w:tr>
      <w:tr w14:paraId="4D31B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729B4A7D">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key</w:t>
            </w:r>
          </w:p>
        </w:tc>
        <w:tc>
          <w:tcPr>
            <w:tcW w:w="3134" w:type="pct"/>
          </w:tcPr>
          <w:p w14:paraId="6FDE3600">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Power button, video button, photo button, audio button, emergency alarm button, intercom button, key marker button</w:t>
            </w:r>
          </w:p>
        </w:tc>
      </w:tr>
      <w:tr w14:paraId="318F2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53807A6A">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data interface</w:t>
            </w:r>
          </w:p>
        </w:tc>
        <w:tc>
          <w:tcPr>
            <w:tcW w:w="3134" w:type="pct"/>
          </w:tcPr>
          <w:p w14:paraId="33FAFB30">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Micro USB, supports charging and data transfer</w:t>
            </w:r>
          </w:p>
        </w:tc>
      </w:tr>
      <w:tr w14:paraId="49E5E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3627A0D4">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fingerprint identification</w:t>
            </w:r>
          </w:p>
        </w:tc>
        <w:tc>
          <w:tcPr>
            <w:tcW w:w="3134" w:type="pct"/>
          </w:tcPr>
          <w:p w14:paraId="5D249FB4">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w:t>
            </w:r>
          </w:p>
        </w:tc>
      </w:tr>
      <w:tr w14:paraId="3A503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68C51C71">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NFC/OTG</w:t>
            </w:r>
          </w:p>
        </w:tc>
        <w:tc>
          <w:tcPr>
            <w:tcW w:w="3134" w:type="pct"/>
          </w:tcPr>
          <w:p w14:paraId="3076E4A2">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w:t>
            </w:r>
          </w:p>
        </w:tc>
      </w:tr>
      <w:tr w14:paraId="6E254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7186309D">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camera</w:t>
            </w:r>
          </w:p>
        </w:tc>
        <w:tc>
          <w:tcPr>
            <w:tcW w:w="3134" w:type="pct"/>
          </w:tcPr>
          <w:p w14:paraId="54A72D9A">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500W wide-angle main camera + 200W conference camera</w:t>
            </w:r>
          </w:p>
        </w:tc>
      </w:tr>
      <w:tr w14:paraId="291BE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19F4009B">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video coding</w:t>
            </w:r>
          </w:p>
        </w:tc>
        <w:tc>
          <w:tcPr>
            <w:tcW w:w="3134" w:type="pct"/>
          </w:tcPr>
          <w:p w14:paraId="28A4E445">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H.264</w:t>
            </w:r>
          </w:p>
        </w:tc>
      </w:tr>
      <w:tr w14:paraId="3D986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034C7B88">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Video resolution</w:t>
            </w:r>
          </w:p>
        </w:tc>
        <w:tc>
          <w:tcPr>
            <w:tcW w:w="3134" w:type="pct"/>
          </w:tcPr>
          <w:p w14:paraId="5FEE9C29">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1080P/720P</w:t>
            </w:r>
          </w:p>
        </w:tc>
      </w:tr>
      <w:tr w14:paraId="08AD9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01FDCEE5">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audio frequency</w:t>
            </w:r>
          </w:p>
        </w:tc>
        <w:tc>
          <w:tcPr>
            <w:tcW w:w="3134" w:type="pct"/>
          </w:tcPr>
          <w:p w14:paraId="6DAAB650">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Built-in noise-canceling microphone and 1.5W speaker</w:t>
            </w:r>
          </w:p>
        </w:tc>
      </w:tr>
      <w:tr w14:paraId="26529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029F4EEF">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mobile network</w:t>
            </w:r>
          </w:p>
        </w:tc>
        <w:tc>
          <w:tcPr>
            <w:tcW w:w="3134" w:type="pct"/>
          </w:tcPr>
          <w:p w14:paraId="4E7AC073">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Supports 4G networks of China Mobile, China Unicom, and China Telecom</w:t>
            </w:r>
          </w:p>
        </w:tc>
      </w:tr>
      <w:tr w14:paraId="15604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2E96F11E">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Wi-Fi</w:t>
            </w:r>
          </w:p>
        </w:tc>
        <w:tc>
          <w:tcPr>
            <w:tcW w:w="3134" w:type="pct"/>
          </w:tcPr>
          <w:p w14:paraId="27E41786">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w:t>
            </w:r>
          </w:p>
        </w:tc>
      </w:tr>
      <w:tr w14:paraId="20074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1ECD37C9">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PDA</w:t>
            </w:r>
          </w:p>
        </w:tc>
        <w:tc>
          <w:tcPr>
            <w:tcW w:w="3134" w:type="pct"/>
          </w:tcPr>
          <w:p w14:paraId="6E22A89C">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w:t>
            </w:r>
          </w:p>
        </w:tc>
      </w:tr>
      <w:tr w14:paraId="0E40B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5C67EF70">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memory</w:t>
            </w:r>
          </w:p>
        </w:tc>
        <w:tc>
          <w:tcPr>
            <w:tcW w:w="3134" w:type="pct"/>
          </w:tcPr>
          <w:p w14:paraId="28D61702">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Expand your TF card storage up to 256GB</w:t>
            </w:r>
          </w:p>
        </w:tc>
      </w:tr>
      <w:tr w14:paraId="6A01D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5D34203D">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fixed position</w:t>
            </w:r>
          </w:p>
        </w:tc>
        <w:tc>
          <w:tcPr>
            <w:tcW w:w="3134" w:type="pct"/>
          </w:tcPr>
          <w:p w14:paraId="2173046E">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Supports BeiDou/GPS</w:t>
            </w:r>
          </w:p>
        </w:tc>
      </w:tr>
      <w:tr w14:paraId="16AE8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43E7A33A">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the light of a lamp</w:t>
            </w:r>
          </w:p>
        </w:tc>
        <w:tc>
          <w:tcPr>
            <w:tcW w:w="3134" w:type="pct"/>
          </w:tcPr>
          <w:p w14:paraId="160EDC9B">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Infrared light, red and blue warning lights, flashing lights, status indicator lights</w:t>
            </w:r>
          </w:p>
        </w:tc>
      </w:tr>
      <w:tr w14:paraId="20C72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1ABA1DD1">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Night vision</w:t>
            </w:r>
          </w:p>
        </w:tc>
        <w:tc>
          <w:tcPr>
            <w:tcW w:w="3134" w:type="pct"/>
          </w:tcPr>
          <w:p w14:paraId="350C85EB">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3m to see faces, 5m to see body outlines</w:t>
            </w:r>
          </w:p>
        </w:tc>
      </w:tr>
      <w:tr w14:paraId="5554A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701E74D7">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charge</w:t>
            </w:r>
          </w:p>
        </w:tc>
        <w:tc>
          <w:tcPr>
            <w:tcW w:w="3134" w:type="pct"/>
          </w:tcPr>
          <w:p w14:paraId="0860E9A5">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Standard 5V/2A, optional seat charging</w:t>
            </w:r>
          </w:p>
        </w:tc>
      </w:tr>
      <w:tr w14:paraId="02C08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04709123">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power supply mode</w:t>
            </w:r>
          </w:p>
        </w:tc>
        <w:tc>
          <w:tcPr>
            <w:tcW w:w="3134" w:type="pct"/>
          </w:tcPr>
          <w:p w14:paraId="425BD323">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3200mAh replaceable lithium battery, supports battery replacement without shutting down</w:t>
            </w:r>
          </w:p>
        </w:tc>
      </w:tr>
      <w:tr w14:paraId="33BBE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23D61AA4">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Protection Level</w:t>
            </w:r>
          </w:p>
        </w:tc>
        <w:tc>
          <w:tcPr>
            <w:tcW w:w="3134" w:type="pct"/>
          </w:tcPr>
          <w:p w14:paraId="1DDCEC72">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IP68</w:t>
            </w:r>
          </w:p>
        </w:tc>
      </w:tr>
      <w:tr w14:paraId="66EDD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7030611D">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work environment</w:t>
            </w:r>
          </w:p>
        </w:tc>
        <w:tc>
          <w:tcPr>
            <w:tcW w:w="3134" w:type="pct"/>
          </w:tcPr>
          <w:p w14:paraId="2030BC14">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Working temperature: -30℃~+55℃; Storage temperature: -40℃~+60℃</w:t>
            </w:r>
          </w:p>
        </w:tc>
      </w:tr>
      <w:tr w14:paraId="4906A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5" w:type="pct"/>
          </w:tcPr>
          <w:p w14:paraId="398D02B3">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Weight dimensions</w:t>
            </w:r>
          </w:p>
        </w:tc>
        <w:tc>
          <w:tcPr>
            <w:tcW w:w="3134" w:type="pct"/>
          </w:tcPr>
          <w:p w14:paraId="279843E5">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185g (including battery); size: 108*56*24 (mm)</w:t>
            </w:r>
          </w:p>
        </w:tc>
      </w:tr>
    </w:tbl>
    <w:p w14:paraId="1BFC0878">
      <w:pPr>
        <w:keepNext w:val="0"/>
        <w:keepLines w:val="0"/>
        <w:pageBreakBefore w:val="0"/>
        <w:widowControl w:val="0"/>
        <w:numPr>
          <w:numId w:val="0"/>
        </w:numPr>
        <w:kinsoku/>
        <w:wordWrap/>
        <w:overflowPunct/>
        <w:topLinePunct w:val="0"/>
        <w:autoSpaceDE/>
        <w:autoSpaceDN/>
        <w:bidi w:val="0"/>
        <w:adjustRightInd/>
        <w:snapToGrid/>
        <w:spacing w:line="360" w:lineRule="auto"/>
        <w:ind w:leftChars="0"/>
        <w:jc w:val="both"/>
        <w:textAlignment w:val="auto"/>
        <w:rPr>
          <w:rFonts w:hint="eastAsia" w:ascii="Arial" w:hAnsi="Arial" w:eastAsia="Arial" w:cs="Arial"/>
          <w:b/>
          <w:bCs/>
          <w:i w:val="0"/>
          <w:iCs w:val="0"/>
          <w:caps w:val="0"/>
          <w:color w:val="000000"/>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ED3054"/>
    <w:multiLevelType w:val="singleLevel"/>
    <w:tmpl w:val="EEED3054"/>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60F0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4</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2025-10-23T01:53:00Z</dcterms:created>
  <dc:creator>Administrator</dc:creator>
  <cp:lastModifiedBy>肖培纪</cp:lastModifiedBy>
  <dcterms:modified xsi:type="dcterms:W3CDTF">2025-10-23T02:04:52Z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eyJoZGlkIjoiMjI5YTgwNDk1NmI0MDBjMDlhMGRjNWZmODNlMTE3ZjUiLCJ1c2VySWQiOiIyNDcxODYwNjgifQ==</vt:lpwstr>
  </property>
  <property fmtid="{D5CDD505-2E9C-101B-9397-08002B2CF9AE}" pid="4" name="ICV">
    <vt:lpwstr>5F397F33FD2A40CE833CA29620AB67DE_12</vt:lpwstr>
  </property>
</Properties>
</file>